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EA" w:rsidRDefault="008C7963">
      <w:pPr>
        <w:rPr>
          <w:lang w:val="es-ES_tradnl"/>
        </w:rPr>
      </w:pPr>
      <w:r>
        <w:rPr>
          <w:lang w:val="es-ES_tradnl"/>
        </w:rPr>
        <w:t>Texto tipo para utilizar en un requerimiento a través de la herramienta “Subsanar” del Escritorio de Tramitación electrónica d</w:t>
      </w:r>
      <w:r w:rsidR="0056375F">
        <w:rPr>
          <w:lang w:val="es-ES_tradnl"/>
        </w:rPr>
        <w:t>e la Sede Electrónica de la UGR</w:t>
      </w:r>
      <w:bookmarkStart w:id="0" w:name="_GoBack"/>
      <w:bookmarkEnd w:id="0"/>
    </w:p>
    <w:p w:rsidR="008C7963" w:rsidRPr="00660746" w:rsidRDefault="008C7963" w:rsidP="008C7963">
      <w:pPr>
        <w:spacing w:before="100" w:beforeAutospacing="1" w:after="100" w:afterAutospacing="1" w:line="240" w:lineRule="auto"/>
        <w:ind w:left="360" w:right="1002"/>
        <w:jc w:val="both"/>
        <w:rPr>
          <w:rFonts w:ascii="Palatino Linotype" w:eastAsia="Times New Roman" w:hAnsi="Palatino Linotype" w:cs="Arial"/>
          <w:i/>
          <w:color w:val="3C0D0D"/>
          <w:sz w:val="24"/>
          <w:szCs w:val="24"/>
          <w:lang w:eastAsia="es-ES"/>
        </w:rPr>
      </w:pPr>
      <w:r>
        <w:rPr>
          <w:rFonts w:ascii="Palatino Linotype" w:eastAsia="Times New Roman" w:hAnsi="Palatino Linotype" w:cs="Arial"/>
          <w:i/>
          <w:color w:val="3C0D0D"/>
          <w:sz w:val="24"/>
          <w:szCs w:val="24"/>
          <w:lang w:eastAsia="es-ES"/>
        </w:rPr>
        <w:t>“</w:t>
      </w:r>
      <w:r w:rsidRPr="00660746">
        <w:rPr>
          <w:rFonts w:ascii="Palatino Linotype" w:eastAsia="Times New Roman" w:hAnsi="Palatino Linotype" w:cs="Arial"/>
          <w:i/>
          <w:color w:val="3C0D0D"/>
          <w:sz w:val="24"/>
          <w:szCs w:val="24"/>
          <w:lang w:eastAsia="es-ES"/>
        </w:rPr>
        <w:t>Tras revisar su expediente y comprobar que no ha aportado:</w:t>
      </w:r>
    </w:p>
    <w:p w:rsidR="008C7963" w:rsidRPr="00660746" w:rsidRDefault="008C7963" w:rsidP="008C7963">
      <w:pPr>
        <w:pStyle w:val="Prrafodelista"/>
        <w:numPr>
          <w:ilvl w:val="0"/>
          <w:numId w:val="1"/>
        </w:numPr>
        <w:spacing w:before="100" w:beforeAutospacing="1" w:after="100" w:afterAutospacing="1" w:line="240" w:lineRule="auto"/>
        <w:ind w:left="1080" w:right="1002"/>
        <w:jc w:val="both"/>
        <w:rPr>
          <w:rFonts w:ascii="Palatino Linotype" w:eastAsia="Times New Roman" w:hAnsi="Palatino Linotype" w:cs="Arial"/>
          <w:i/>
          <w:color w:val="3C0D0D"/>
          <w:sz w:val="24"/>
          <w:szCs w:val="24"/>
          <w:lang w:eastAsia="es-ES"/>
        </w:rPr>
      </w:pPr>
      <w:r w:rsidRPr="00660746">
        <w:rPr>
          <w:rFonts w:ascii="Palatino Linotype" w:eastAsia="Times New Roman" w:hAnsi="Palatino Linotype" w:cs="Arial"/>
          <w:i/>
          <w:color w:val="3C0D0D"/>
          <w:sz w:val="24"/>
          <w:szCs w:val="24"/>
          <w:lang w:eastAsia="es-ES"/>
        </w:rPr>
        <w:t>…., según establece el artículo X de la normativa Y.</w:t>
      </w:r>
    </w:p>
    <w:p w:rsidR="008C7963" w:rsidRPr="00660746" w:rsidRDefault="008C7963" w:rsidP="008C7963">
      <w:pPr>
        <w:pStyle w:val="Prrafodelista"/>
        <w:numPr>
          <w:ilvl w:val="0"/>
          <w:numId w:val="1"/>
        </w:numPr>
        <w:spacing w:before="100" w:beforeAutospacing="1" w:after="100" w:afterAutospacing="1" w:line="240" w:lineRule="auto"/>
        <w:ind w:left="1080" w:right="1002"/>
        <w:jc w:val="both"/>
        <w:rPr>
          <w:rFonts w:ascii="Palatino Linotype" w:eastAsia="Times New Roman" w:hAnsi="Palatino Linotype" w:cs="Arial"/>
          <w:i/>
          <w:color w:val="3C0D0D"/>
          <w:sz w:val="24"/>
          <w:szCs w:val="24"/>
          <w:lang w:eastAsia="es-ES"/>
        </w:rPr>
      </w:pPr>
      <w:r w:rsidRPr="00660746">
        <w:rPr>
          <w:rFonts w:ascii="Palatino Linotype" w:eastAsia="Times New Roman" w:hAnsi="Palatino Linotype" w:cs="Arial"/>
          <w:i/>
          <w:color w:val="3C0D0D"/>
          <w:sz w:val="24"/>
          <w:szCs w:val="24"/>
          <w:lang w:eastAsia="es-ES"/>
        </w:rPr>
        <w:t xml:space="preserve">…., según lo establecido en el apartado </w:t>
      </w:r>
      <w:r>
        <w:rPr>
          <w:rFonts w:ascii="Palatino Linotype" w:eastAsia="Times New Roman" w:hAnsi="Palatino Linotype" w:cs="Arial"/>
          <w:i/>
          <w:color w:val="3C0D0D"/>
          <w:sz w:val="24"/>
          <w:szCs w:val="24"/>
          <w:lang w:eastAsia="es-ES"/>
        </w:rPr>
        <w:t>X</w:t>
      </w:r>
      <w:r w:rsidRPr="00660746">
        <w:rPr>
          <w:rFonts w:ascii="Palatino Linotype" w:eastAsia="Times New Roman" w:hAnsi="Palatino Linotype" w:cs="Arial"/>
          <w:i/>
          <w:color w:val="3C0D0D"/>
          <w:sz w:val="24"/>
          <w:szCs w:val="24"/>
          <w:lang w:eastAsia="es-ES"/>
        </w:rPr>
        <w:t xml:space="preserve"> de las Bases reguladoras de la convocatoria…. </w:t>
      </w:r>
    </w:p>
    <w:p w:rsidR="008C7963" w:rsidRPr="00660746" w:rsidRDefault="008C7963" w:rsidP="008C7963">
      <w:pPr>
        <w:spacing w:before="100" w:beforeAutospacing="1" w:after="100" w:afterAutospacing="1" w:line="240" w:lineRule="auto"/>
        <w:ind w:left="360" w:right="1002"/>
        <w:jc w:val="both"/>
        <w:rPr>
          <w:rFonts w:ascii="Palatino Linotype" w:eastAsia="Times New Roman" w:hAnsi="Palatino Linotype" w:cs="Arial"/>
          <w:i/>
          <w:color w:val="3C0D0D"/>
          <w:sz w:val="24"/>
          <w:szCs w:val="24"/>
          <w:lang w:eastAsia="es-ES"/>
        </w:rPr>
      </w:pPr>
      <w:r w:rsidRPr="00660746">
        <w:rPr>
          <w:rFonts w:ascii="Palatino Linotype" w:eastAsia="Times New Roman" w:hAnsi="Palatino Linotype" w:cs="Arial"/>
          <w:i/>
          <w:color w:val="3C0D0D"/>
          <w:sz w:val="24"/>
          <w:szCs w:val="24"/>
          <w:lang w:eastAsia="es-ES"/>
        </w:rPr>
        <w:t>Se le requiere que aporte la citada documentación a través de</w:t>
      </w:r>
      <w:r>
        <w:rPr>
          <w:rFonts w:ascii="Palatino Linotype" w:eastAsia="Times New Roman" w:hAnsi="Palatino Linotype" w:cs="Arial"/>
          <w:i/>
          <w:color w:val="3C0D0D"/>
          <w:sz w:val="24"/>
          <w:szCs w:val="24"/>
          <w:lang w:eastAsia="es-ES"/>
        </w:rPr>
        <w:t xml:space="preserve"> esta notificación utilizando e</w:t>
      </w:r>
      <w:r w:rsidRPr="00660746">
        <w:rPr>
          <w:rFonts w:ascii="Palatino Linotype" w:eastAsia="Times New Roman" w:hAnsi="Palatino Linotype" w:cs="Arial"/>
          <w:i/>
          <w:color w:val="3C0D0D"/>
          <w:sz w:val="24"/>
          <w:szCs w:val="24"/>
          <w:lang w:eastAsia="es-ES"/>
        </w:rPr>
        <w:t xml:space="preserve">l sistema </w:t>
      </w:r>
      <w:r>
        <w:rPr>
          <w:rFonts w:ascii="Palatino Linotype" w:eastAsia="Times New Roman" w:hAnsi="Palatino Linotype" w:cs="Arial"/>
          <w:i/>
          <w:color w:val="3C0D0D"/>
          <w:sz w:val="24"/>
          <w:szCs w:val="24"/>
          <w:lang w:eastAsia="es-ES"/>
        </w:rPr>
        <w:t>Hermes (</w:t>
      </w:r>
      <w:hyperlink r:id="rId6" w:history="1">
        <w:r w:rsidRPr="00647B7A">
          <w:rPr>
            <w:rStyle w:val="Hipervnculo"/>
            <w:rFonts w:ascii="Palatino Linotype" w:eastAsia="Times New Roman" w:hAnsi="Palatino Linotype" w:cs="Arial"/>
            <w:i/>
            <w:sz w:val="24"/>
            <w:szCs w:val="24"/>
            <w:lang w:eastAsia="es-ES"/>
          </w:rPr>
          <w:t>https://hermes.ugr.es</w:t>
        </w:r>
      </w:hyperlink>
      <w:r>
        <w:rPr>
          <w:rFonts w:ascii="Palatino Linotype" w:eastAsia="Times New Roman" w:hAnsi="Palatino Linotype" w:cs="Arial"/>
          <w:i/>
          <w:color w:val="3C0D0D"/>
          <w:sz w:val="24"/>
          <w:szCs w:val="24"/>
          <w:lang w:eastAsia="es-ES"/>
        </w:rPr>
        <w:t xml:space="preserve"> ) </w:t>
      </w:r>
    </w:p>
    <w:p w:rsidR="008C7963" w:rsidRPr="00660746" w:rsidRDefault="008C7963" w:rsidP="008C7963">
      <w:pPr>
        <w:spacing w:before="100" w:beforeAutospacing="1" w:after="100" w:afterAutospacing="1" w:line="240" w:lineRule="auto"/>
        <w:ind w:left="360" w:right="1002"/>
        <w:jc w:val="both"/>
        <w:rPr>
          <w:rFonts w:ascii="Palatino Linotype" w:eastAsia="Times New Roman" w:hAnsi="Palatino Linotype" w:cs="Arial"/>
          <w:i/>
          <w:color w:val="3C0D0D"/>
          <w:sz w:val="24"/>
          <w:szCs w:val="24"/>
          <w:lang w:eastAsia="es-ES"/>
        </w:rPr>
      </w:pPr>
      <w:r w:rsidRPr="00660746">
        <w:rPr>
          <w:rFonts w:ascii="Palatino Linotype" w:eastAsia="Times New Roman" w:hAnsi="Palatino Linotype" w:cs="Arial"/>
          <w:i/>
          <w:color w:val="3C0D0D"/>
          <w:sz w:val="24"/>
          <w:szCs w:val="24"/>
          <w:lang w:eastAsia="es-ES"/>
        </w:rPr>
        <w:t xml:space="preserve">Para ello dispone de un plazo de 10 días de acuerdo con lo establecido en el artículo 68 de la Ley 39/2015, de 1 de octubre, del Procedimiento Administrativo Común de las Administraciones Públicas (B.O.E. número 236, de 2-10-2015). </w:t>
      </w:r>
    </w:p>
    <w:p w:rsidR="008C7963" w:rsidRPr="00660746" w:rsidRDefault="008C7963" w:rsidP="008C7963">
      <w:pPr>
        <w:spacing w:before="100" w:beforeAutospacing="1" w:after="100" w:afterAutospacing="1" w:line="240" w:lineRule="auto"/>
        <w:ind w:left="360" w:right="1002"/>
        <w:jc w:val="both"/>
        <w:rPr>
          <w:rFonts w:ascii="Palatino Linotype" w:eastAsia="Times New Roman" w:hAnsi="Palatino Linotype" w:cs="Arial"/>
          <w:i/>
          <w:color w:val="3C0D0D"/>
          <w:sz w:val="24"/>
          <w:szCs w:val="24"/>
          <w:lang w:eastAsia="es-ES"/>
        </w:rPr>
      </w:pPr>
      <w:r w:rsidRPr="00660746">
        <w:rPr>
          <w:rFonts w:ascii="Palatino Linotype" w:eastAsia="Times New Roman" w:hAnsi="Palatino Linotype" w:cs="Arial"/>
          <w:i/>
          <w:color w:val="3C0D0D"/>
          <w:sz w:val="24"/>
          <w:szCs w:val="24"/>
          <w:lang w:eastAsia="es-ES"/>
        </w:rPr>
        <w:t>En caso de no producirse la subsanación en el plazo mencionado se le tendrá por desistido de su petición, previa resolución dictada en los términos previstos en el artículo 21 de la citada Ley 39/2015.</w:t>
      </w:r>
      <w:r>
        <w:rPr>
          <w:rFonts w:ascii="Palatino Linotype" w:eastAsia="Times New Roman" w:hAnsi="Palatino Linotype" w:cs="Arial"/>
          <w:i/>
          <w:color w:val="3C0D0D"/>
          <w:sz w:val="24"/>
          <w:szCs w:val="24"/>
          <w:lang w:eastAsia="es-ES"/>
        </w:rPr>
        <w:t>”</w:t>
      </w:r>
    </w:p>
    <w:p w:rsidR="008C7963" w:rsidRPr="008C7963" w:rsidRDefault="008C7963"/>
    <w:sectPr w:rsidR="008C7963" w:rsidRPr="008C79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834"/>
    <w:multiLevelType w:val="hybridMultilevel"/>
    <w:tmpl w:val="014C40E2"/>
    <w:lvl w:ilvl="0" w:tplc="0B72617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63"/>
    <w:rsid w:val="0056375F"/>
    <w:rsid w:val="007B25EA"/>
    <w:rsid w:val="008C7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7963"/>
    <w:pPr>
      <w:spacing w:after="160" w:line="259" w:lineRule="auto"/>
      <w:ind w:left="720"/>
      <w:contextualSpacing/>
    </w:pPr>
  </w:style>
  <w:style w:type="character" w:styleId="Hipervnculo">
    <w:name w:val="Hyperlink"/>
    <w:basedOn w:val="Fuentedeprrafopredeter"/>
    <w:uiPriority w:val="99"/>
    <w:unhideWhenUsed/>
    <w:rsid w:val="008C79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7963"/>
    <w:pPr>
      <w:spacing w:after="160" w:line="259" w:lineRule="auto"/>
      <w:ind w:left="720"/>
      <w:contextualSpacing/>
    </w:pPr>
  </w:style>
  <w:style w:type="character" w:styleId="Hipervnculo">
    <w:name w:val="Hyperlink"/>
    <w:basedOn w:val="Fuentedeprrafopredeter"/>
    <w:uiPriority w:val="99"/>
    <w:unhideWhenUsed/>
    <w:rsid w:val="008C7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mes.ug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Claudio Gil Reyes</dc:creator>
  <cp:lastModifiedBy>José Claudio Gil Reyes</cp:lastModifiedBy>
  <cp:revision>2</cp:revision>
  <dcterms:created xsi:type="dcterms:W3CDTF">2021-09-02T09:24:00Z</dcterms:created>
  <dcterms:modified xsi:type="dcterms:W3CDTF">2021-09-02T09:42:00Z</dcterms:modified>
</cp:coreProperties>
</file>