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65C1F" w14:textId="77777777">
      <w:pPr>
        <w:pBdr>
          <w:bottom w:val="single" w:sz="4" w:space="1" w:color="auto"/>
        </w:pBdr>
        <w:tabs>
          <w:tab w:val="left" w:pos="967"/>
          <w:tab w:val="left" w:pos="1131"/>
        </w:tabs>
        <w:rPr>
          <w:rFonts w:ascii="Palatino Linotype" w:hAnsi="Palatino Linotype"/>
          <w:b/>
          <w:sz w:val="20"/>
        </w:rPr>
        <w:pStyle w:val="P68B1DB1-Normal1"/>
      </w:pPr>
      <w:r>
        <w:t xml:space="preserve">HOLY WEEK 2021 USER SERVICES GUIDE</w:t>
      </w:r>
    </w:p>
    <w:p w14:paraId="23690B79" w14:textId="77777777">
      <w:pPr>
        <w:spacing w:line="320" w:lineRule="exact"/>
        <w:rPr>
          <w:rFonts w:ascii="Palatino Linotype" w:hAnsi="Palatino Linotype"/>
          <w:b/>
          <w:sz w:val="20"/>
        </w:rPr>
      </w:pPr>
    </w:p>
    <w:p w14:paraId="0FE9DE40" w14:textId="77777777">
      <w:pPr>
        <w:spacing w:line="320" w:lineRule="exact"/>
        <w:ind w:left="284"/>
        <w:jc w:val="both"/>
        <w:rPr>
          <w:rFonts w:ascii="Palatino Linotype" w:hAnsi="Palatino Linotype"/>
          <w:sz w:val="20"/>
        </w:rPr>
        <w:pStyle w:val="P68B1DB1-Normal2"/>
      </w:pPr>
      <w:r>
        <w:rPr>
          <w:b/>
        </w:rPr>
        <w:t>Date:</w:t>
      </w:r>
      <w:r>
        <w:t xml:space="preserve"> 10 March 2020</w:t>
      </w:r>
    </w:p>
    <w:p w14:paraId="1A00070F" w14:textId="77777777">
      <w:pPr>
        <w:spacing w:line="320" w:lineRule="exact"/>
        <w:ind w:left="284"/>
        <w:jc w:val="both"/>
        <w:rPr>
          <w:rFonts w:ascii="Palatino Linotype" w:hAnsi="Palatino Linotype"/>
          <w:sz w:val="20"/>
        </w:rPr>
        <w:pStyle w:val="P68B1DB1-Normal2"/>
      </w:pPr>
      <w:r>
        <w:rPr>
          <w:b/>
        </w:rPr>
        <w:t xml:space="preserve">Addressed to:</w:t>
      </w:r>
      <w:r>
        <w:t xml:space="preserve"> Heads of administrative and management units</w:t>
      </w:r>
    </w:p>
    <w:p w14:paraId="0E1B7AB5" w14:textId="77777777">
      <w:pPr>
        <w:tabs>
          <w:tab w:val="left" w:pos="8715"/>
        </w:tabs>
        <w:spacing w:line="320" w:lineRule="exact"/>
        <w:ind w:left="284"/>
        <w:jc w:val="both"/>
        <w:rPr>
          <w:rFonts w:ascii="Palatino Linotype" w:hAnsi="Palatino Linotype"/>
          <w:sz w:val="20"/>
        </w:rPr>
        <w:pStyle w:val="P68B1DB1-Normal2"/>
      </w:pPr>
      <w:r>
        <w:tab/>
      </w:r>
    </w:p>
    <w:p w14:paraId="4F3F2454" w14:textId="77777777">
      <w:pPr>
        <w:spacing w:before="120" w:line="320" w:lineRule="exact"/>
        <w:ind w:firstLine="709"/>
        <w:jc w:val="both"/>
        <w:rPr>
          <w:rFonts w:ascii="Palatino Linotype" w:hAnsi="Palatino Linotype"/>
          <w:sz w:val="20"/>
        </w:rPr>
        <w:pStyle w:val="P68B1DB1-Normal2"/>
      </w:pPr>
      <w:r>
        <w:t xml:space="preserve">The Holy Week 2021 User Services Guide is the document prepared by the University of Granada Director's Office to organise the activity of its units between 28 March and 4 April 2021. </w:t>
      </w:r>
    </w:p>
    <w:p w14:paraId="44619BA8" w14:textId="77777777">
      <w:pPr>
        <w:spacing w:before="120" w:line="320" w:lineRule="exact"/>
        <w:ind w:firstLine="709"/>
        <w:jc w:val="both"/>
        <w:rPr>
          <w:rFonts w:ascii="Palatino Linotype" w:hAnsi="Palatino Linotype"/>
          <w:sz w:val="20"/>
        </w:rPr>
        <w:pStyle w:val="P68B1DB1-Normal2"/>
      </w:pPr>
      <w:r>
        <w:t xml:space="preserve">It serves as a channel of information for members of the university community and society in general about the services provided, their location and schedules.</w:t>
      </w:r>
    </w:p>
    <w:p w14:paraId="6F9D6082" w14:textId="77777777">
      <w:pPr>
        <w:spacing w:before="120" w:line="320" w:lineRule="exact"/>
        <w:ind w:firstLine="709"/>
        <w:jc w:val="both"/>
        <w:rPr>
          <w:rFonts w:ascii="Palatino Linotype" w:hAnsi="Palatino Linotype"/>
          <w:sz w:val="20"/>
        </w:rPr>
        <w:pStyle w:val="P68B1DB1-Normal2"/>
      </w:pPr>
      <w:r>
        <w:t xml:space="preserve">Except for what is included in this User Services Guide, all facilities and buildings of the University of Granada will remain closed to the public during these dates. </w:t>
      </w:r>
    </w:p>
    <w:p w14:paraId="038C4B53" w14:textId="77777777">
      <w:pPr>
        <w:spacing w:before="120" w:line="320" w:lineRule="exact"/>
        <w:ind w:firstLine="709"/>
        <w:jc w:val="both"/>
        <w:rPr>
          <w:rFonts w:ascii="Palatino Linotype" w:hAnsi="Palatino Linotype"/>
          <w:sz w:val="20"/>
        </w:rPr>
        <w:pStyle w:val="P68B1DB1-Normal2"/>
      </w:pPr>
      <w:r>
        <w:t xml:space="preserve">The following sections contain information relating to the services provided during this period and their physical location, as well as the operating procedures and the planning of human resources to handle them:</w:t>
      </w:r>
    </w:p>
    <w:p w14:paraId="38325870" w14:textId="77777777">
      <w:pPr>
        <w:spacing w:line="320" w:lineRule="exact"/>
        <w:rPr>
          <w:rFonts w:ascii="Palatino Linotype" w:hAnsi="Palatino Linotype"/>
          <w:sz w:val="20"/>
        </w:rPr>
      </w:pPr>
    </w:p>
    <w:p w14:paraId="7E779DBF" w14:textId="77777777">
      <w:pPr>
        <w:pStyle w:val="P68B1DB1-Prrafodelista3"/>
        <w:numPr>
          <w:ilvl w:val="0"/>
          <w:numId w:val="9"/>
        </w:numPr>
        <w:spacing w:before="120"/>
        <w:ind w:left="284" w:hanging="284"/>
        <w:contextualSpacing w:val="0"/>
        <w:rPr>
          <w:rFonts w:ascii="Palatino Linotype" w:hAnsi="Palatino Linotype"/>
          <w:b/>
          <w:sz w:val="20"/>
        </w:rPr>
      </w:pPr>
      <w:r>
        <w:t xml:space="preserve">List of services and location</w:t>
      </w:r>
    </w:p>
    <w:p w14:paraId="4DEB9927" w14:textId="77777777">
      <w:pPr>
        <w:pStyle w:val="P68B1DB1-Prrafodelista3"/>
        <w:numPr>
          <w:ilvl w:val="1"/>
          <w:numId w:val="9"/>
        </w:numPr>
        <w:spacing w:before="120"/>
        <w:contextualSpacing w:val="0"/>
        <w:rPr>
          <w:rFonts w:ascii="Palatino Linotype" w:hAnsi="Palatino Linotype"/>
          <w:b/>
          <w:sz w:val="20"/>
        </w:rPr>
      </w:pPr>
      <w:r>
        <w:t xml:space="preserve">General Services</w:t>
      </w:r>
    </w:p>
    <w:p w14:paraId="625F553E" w14:textId="77777777">
      <w:pPr>
        <w:pStyle w:val="P68B1DB1-Prrafodelista4"/>
        <w:spacing w:before="120"/>
        <w:ind w:left="357" w:firstLine="709"/>
        <w:contextualSpacing w:val="0"/>
        <w:jc w:val="both"/>
        <w:rPr>
          <w:rFonts w:ascii="Palatino Linotype" w:hAnsi="Palatino Linotype"/>
          <w:sz w:val="20"/>
        </w:rPr>
      </w:pPr>
      <w:r>
        <w:t xml:space="preserve">Lorem ipsum dolor sit amet, consectetuer adipiscing elit. Maecenas porttitor congue massa. Fusce posuere, magna sed pulvinar ultricies, purus lectus malesuada libero, sit amet commodo magna eros quis urna]</w:t>
      </w:r>
    </w:p>
    <w:p w14:paraId="7E5610D3" w14:textId="77777777">
      <w:pPr>
        <w:pStyle w:val="P68B1DB1-Prrafodelista4"/>
        <w:spacing w:before="120"/>
        <w:ind w:left="357" w:firstLine="709"/>
        <w:contextualSpacing w:val="0"/>
        <w:jc w:val="both"/>
        <w:rPr>
          <w:rFonts w:ascii="Palatino Linotype" w:hAnsi="Palatino Linotype"/>
          <w:sz w:val="20"/>
        </w:rPr>
      </w:pPr>
      <w:r>
        <w:t xml:space="preserve">Nunc viverra imperdiet enim. Fusce est. Vivamus a tellus.</w:t>
      </w:r>
    </w:p>
    <w:p w14:paraId="46D05EAC" w14:textId="77777777">
      <w:pPr>
        <w:pStyle w:val="P68B1DB1-Prrafodelista4"/>
        <w:spacing w:before="120"/>
        <w:ind w:left="357" w:firstLine="709"/>
        <w:contextualSpacing w:val="0"/>
        <w:jc w:val="both"/>
        <w:rPr>
          <w:rFonts w:ascii="Palatino Linotype" w:hAnsi="Palatino Linotype"/>
          <w:sz w:val="20"/>
        </w:rPr>
      </w:pPr>
      <w:r>
        <w:t xml:space="preserve">Pellentesque habitant morbi tristique senectus et netus et malesuada fames ac turpis egestas. Proin pharetra nonummy pede. Mauris et orci</w:t>
      </w:r>
    </w:p>
    <w:p w14:paraId="42CCB53D" w14:textId="77777777">
      <w:pPr>
        <w:pStyle w:val="Prrafodelista"/>
        <w:spacing w:before="120"/>
        <w:ind w:left="357"/>
        <w:contextualSpacing w:val="0"/>
        <w:jc w:val="both"/>
        <w:rPr>
          <w:rFonts w:ascii="Palatino Linotype" w:hAnsi="Palatino Linotype"/>
          <w:b/>
          <w:sz w:val="20"/>
        </w:rPr>
      </w:pPr>
    </w:p>
    <w:p w14:paraId="4251CD50" w14:textId="77777777">
      <w:pPr>
        <w:pStyle w:val="P68B1DB1-Prrafodelista3"/>
        <w:numPr>
          <w:ilvl w:val="1"/>
          <w:numId w:val="11"/>
        </w:numPr>
        <w:spacing w:before="120"/>
        <w:rPr>
          <w:rFonts w:ascii="Palatino Linotype" w:hAnsi="Palatino Linotype"/>
          <w:b/>
          <w:sz w:val="20"/>
        </w:rPr>
      </w:pPr>
      <w:r>
        <w:t xml:space="preserve">Technical Services</w:t>
      </w:r>
    </w:p>
    <w:p w14:paraId="573E3BF8" w14:textId="77777777">
      <w:pPr>
        <w:pStyle w:val="P68B1DB1-Prrafodelista4"/>
        <w:spacing w:before="120"/>
        <w:ind w:left="357" w:firstLine="709"/>
        <w:contextualSpacing w:val="0"/>
        <w:jc w:val="both"/>
        <w:rPr>
          <w:rFonts w:ascii="Palatino Linotype" w:hAnsi="Palatino Linotype"/>
          <w:sz w:val="20"/>
        </w:rPr>
      </w:pPr>
      <w:r>
        <w:t xml:space="preserve">Lorem ipsum dolor sit amet, consectetuer adipiscing elit. Maecenas porttitor congue massa. Fusce posuere, magna sed pulvinar ultricies, purus lectus malesuada libero, sit amet commodo magna eros quis urna]</w:t>
      </w:r>
    </w:p>
    <w:p w14:paraId="098F84FE" w14:textId="77777777">
      <w:pPr>
        <w:pStyle w:val="P68B1DB1-Prrafodelista4"/>
        <w:spacing w:before="120"/>
        <w:ind w:left="357" w:firstLine="709"/>
        <w:contextualSpacing w:val="0"/>
        <w:jc w:val="both"/>
        <w:rPr>
          <w:rFonts w:ascii="Palatino Linotype" w:hAnsi="Palatino Linotype"/>
          <w:sz w:val="20"/>
        </w:rPr>
      </w:pPr>
      <w:r>
        <w:t xml:space="preserve">Nunc viverra imperdiet enim. Fusce est. Vivamus a tellus.</w:t>
      </w:r>
    </w:p>
    <w:p w14:paraId="61EDCD54" w14:textId="77777777">
      <w:pPr>
        <w:pStyle w:val="P68B1DB1-Prrafodelista4"/>
        <w:spacing w:before="120"/>
        <w:ind w:left="357" w:firstLine="709"/>
        <w:contextualSpacing w:val="0"/>
        <w:jc w:val="both"/>
        <w:rPr>
          <w:rFonts w:ascii="Palatino Linotype" w:hAnsi="Palatino Linotype"/>
          <w:sz w:val="20"/>
        </w:rPr>
      </w:pPr>
      <w:r>
        <w:t xml:space="preserve">Pellentesque habitant morbi tristique senectus et netus et malesuada fames ac turpis egestas. Proin pharetra nonummy pede. Mauris et orci</w:t>
      </w:r>
    </w:p>
    <w:p w14:paraId="7AEAED2C" w14:textId="77777777">
      <w:pPr>
        <w:rPr>
          <w:rFonts w:ascii="Palatino Linotype" w:hAnsi="Palatino Linotype"/>
          <w:sz w:val="20"/>
        </w:rPr>
      </w:pPr>
    </w:p>
    <w:p w14:paraId="2199B323" w14:textId="77777777">
      <w:pPr>
        <w:pStyle w:val="P68B1DB1-Prrafodelista3"/>
        <w:numPr>
          <w:ilvl w:val="0"/>
          <w:numId w:val="9"/>
        </w:numPr>
        <w:spacing w:before="120"/>
        <w:ind w:left="284" w:hanging="284"/>
        <w:contextualSpacing w:val="0"/>
        <w:rPr>
          <w:rFonts w:ascii="Palatino Linotype" w:hAnsi="Palatino Linotype"/>
          <w:b/>
          <w:sz w:val="20"/>
        </w:rPr>
      </w:pPr>
      <w:r>
        <w:t xml:space="preserve">Access to closed buildings and facilities - authorised PDI and PAS only</w:t>
      </w:r>
    </w:p>
    <w:p w14:paraId="207A0CD3" w14:textId="77777777">
      <w:pPr>
        <w:pStyle w:val="P68B1DB1-Prrafodelista4"/>
        <w:spacing w:before="120"/>
        <w:ind w:left="357" w:firstLine="709"/>
        <w:contextualSpacing w:val="0"/>
        <w:jc w:val="both"/>
        <w:rPr>
          <w:rFonts w:ascii="Palatino Linotype" w:hAnsi="Palatino Linotype"/>
          <w:sz w:val="20"/>
        </w:rPr>
      </w:pPr>
      <w:r>
        <w:t xml:space="preserve">Lorem ipsum dolor sit amet, consectetuer adipiscing elit. Maecenas porttitor congue massa. Fusce posuere, magna sed pulvinar ultricies, purus lectus malesuada libero, sit amet commodo magna eros quis urna]</w:t>
      </w:r>
    </w:p>
    <w:p w14:paraId="054ABC98" w14:textId="77777777">
      <w:pPr>
        <w:pStyle w:val="P68B1DB1-Prrafodelista4"/>
        <w:spacing w:before="120"/>
        <w:ind w:left="357" w:firstLine="709"/>
        <w:contextualSpacing w:val="0"/>
        <w:jc w:val="both"/>
        <w:rPr>
          <w:rFonts w:ascii="Gill Sans MT" w:hAnsi="Gill Sans MT"/>
          <w:sz w:val="22"/>
          <w:highlight w:val="lightGray"/>
        </w:rPr>
      </w:pPr>
      <w:r>
        <w:t xml:space="preserve">Nunc viverra imperdiet enim. Fusce est. Vivamus a tellus</w:t>
      </w:r>
    </w:p>
    <w:p w14:paraId="1F31C0B4" w14:textId="77777777">
      <w:pPr>
        <w:pStyle w:val="P68B1DB1-Prrafodelista4"/>
        <w:spacing w:before="120"/>
        <w:ind w:left="357" w:firstLine="709"/>
        <w:contextualSpacing w:val="0"/>
        <w:jc w:val="both"/>
        <w:rPr>
          <w:rFonts w:ascii="Palatino Linotype" w:hAnsi="Palatino Linotype"/>
          <w:sz w:val="20"/>
        </w:rPr>
      </w:pPr>
      <w:r>
        <w:t xml:space="preserve">Pellentesque habitant morbi tristique senectus et netus et malesuada fames ac turpis egestas. Proin pharetra nonummy pede. Mauris et orci</w:t>
      </w:r>
    </w:p>
    <w:p w14:paraId="52BA76AE" w14:textId="77777777">
      <w:pPr>
        <w:pStyle w:val="Prrafodelista"/>
        <w:spacing w:before="120"/>
        <w:ind w:left="357"/>
        <w:contextualSpacing w:val="0"/>
        <w:jc w:val="both"/>
        <w:rPr>
          <w:rFonts w:ascii="Palatino Linotype" w:hAnsi="Palatino Linotype"/>
          <w:sz w:val="20"/>
        </w:rPr>
      </w:pPr>
    </w:p>
    <w:p w14:paraId="5667E161" w14:textId="77777777">
      <w:pPr>
        <w:pStyle w:val="P68B1DB1-Prrafodelista3"/>
        <w:numPr>
          <w:ilvl w:val="0"/>
          <w:numId w:val="9"/>
        </w:numPr>
        <w:spacing w:before="120"/>
        <w:contextualSpacing w:val="0"/>
        <w:rPr>
          <w:rFonts w:ascii="Palatino Linotype" w:hAnsi="Palatino Linotype"/>
          <w:b/>
          <w:sz w:val="20"/>
        </w:rPr>
      </w:pPr>
      <w:r>
        <w:t xml:space="preserve">Incidents related to the maintenance of facilities and gardens</w:t>
      </w:r>
    </w:p>
    <w:p w14:paraId="6A3E1CDA" w14:textId="77777777">
      <w:pPr>
        <w:pStyle w:val="P68B1DB1-Prrafodelista4"/>
        <w:spacing w:before="120"/>
        <w:ind w:left="357" w:firstLine="709"/>
        <w:contextualSpacing w:val="0"/>
        <w:jc w:val="both"/>
        <w:rPr>
          <w:rFonts w:ascii="Palatino Linotype" w:hAnsi="Palatino Linotype"/>
          <w:sz w:val="20"/>
        </w:rPr>
      </w:pPr>
      <w:r>
        <w:t xml:space="preserve">Lorem ipsum dolor sit amet, consectetuer adipiscing elit. Maecenas porttitor congue massa. Fusce posuere, magna sed pulvinar ultricies, purus lectus malesuada libero, sit amet commodo magna eros quis urna]</w:t>
      </w:r>
    </w:p>
    <w:p w14:paraId="6BE5D67F" w14:textId="77777777">
      <w:pPr>
        <w:pStyle w:val="P68B1DB1-Prrafodelista4"/>
        <w:spacing w:before="120"/>
        <w:ind w:left="357" w:firstLine="709"/>
        <w:contextualSpacing w:val="0"/>
        <w:jc w:val="both"/>
        <w:rPr>
          <w:rFonts w:ascii="Gill Sans MT" w:hAnsi="Gill Sans MT"/>
          <w:sz w:val="22"/>
          <w:highlight w:val="lightGray"/>
        </w:rPr>
      </w:pPr>
      <w:r>
        <w:t xml:space="preserve">Nunc viverra imperdiet enim. Fusce est. Vivamus a tellus</w:t>
      </w:r>
    </w:p>
    <w:p w14:paraId="6B62B747" w14:textId="77777777">
      <w:pPr>
        <w:pStyle w:val="P68B1DB1-Prrafodelista4"/>
        <w:spacing w:before="120"/>
        <w:ind w:left="357" w:firstLine="709"/>
        <w:contextualSpacing w:val="0"/>
        <w:jc w:val="both"/>
        <w:rPr>
          <w:rFonts w:ascii="Palatino Linotype" w:hAnsi="Palatino Linotype"/>
          <w:sz w:val="20"/>
        </w:rPr>
      </w:pPr>
      <w:r>
        <w:t xml:space="preserve">Pellentesque habitant morbi tristique senectus et netus et malesuada fames ac turpis egestas. Proin pharetra nonummy pede. Mauris et orci</w:t>
      </w:r>
    </w:p>
    <w:p w14:paraId="451E036C" w14:textId="77777777">
      <w:pPr>
        <w:spacing w:before="1200"/>
        <w:ind w:left="720"/>
        <w:jc w:val="center"/>
        <w:rPr>
          <w:rFonts w:ascii="Palatino Linotype" w:hAnsi="Palatino Linotype"/>
          <w:b/>
          <w:sz w:val="20"/>
        </w:rPr>
        <w:pStyle w:val="P68B1DB1-Normal2"/>
      </w:pPr>
      <w:r>
        <w:t xml:space="preserve">Francisca García Avilés</w:t>
      </w:r>
    </w:p>
    <w:p w14:paraId="2B761DFA" w14:textId="77777777">
      <w:pPr>
        <w:ind w:left="720"/>
        <w:jc w:val="center"/>
        <w:rPr>
          <w:rFonts w:ascii="Palatino Linotype" w:hAnsi="Palatino Linotype"/>
          <w:b/>
          <w:sz w:val="20"/>
        </w:rPr>
        <w:pStyle w:val="P68B1DB1-Normal1"/>
      </w:pPr>
      <w:r>
        <w:t xml:space="preserve">University of Granada Director</w:t>
      </w:r>
    </w:p>
    <w:p w14:paraId="6D68CE31" w14:textId="77777777">
      <w:pPr>
        <w:ind w:left="720"/>
        <w:jc w:val="center"/>
        <w:rPr>
          <w:rFonts w:ascii="Palatino Linotype" w:hAnsi="Palatino Linotype"/>
          <w:sz w:val="20"/>
        </w:rPr>
      </w:pPr>
    </w:p>
    <w:p w14:paraId="68BB2DDA" w14:textId="77777777">
      <w:pPr>
        <w:ind w:left="720"/>
        <w:jc w:val="center"/>
        <w:rPr>
          <w:rFonts w:ascii="Palatino Linotype" w:hAnsi="Palatino Linotype"/>
          <w:sz w:val="20"/>
        </w:rPr>
      </w:pPr>
    </w:p>
    <w:p w14:paraId="6FDAEE5E" w14:textId="77777777">
      <w:pPr>
        <w:ind w:left="720"/>
        <w:jc w:val="center"/>
        <w:rPr>
          <w:rFonts w:ascii="Palatino Linotype" w:hAnsi="Palatino Linotype"/>
          <w:sz w:val="20"/>
        </w:rPr>
        <w:pStyle w:val="P68B1DB1-Normal2"/>
      </w:pPr>
      <w:r>
        <w:t xml:space="preserve">Granada, 10 March 2020</w:t>
      </w:r>
    </w:p>
    <w:p w14:paraId="3CF774C0" w14:textId="77777777">
      <w:pPr>
        <w:tabs>
          <w:tab w:val="left" w:pos="1418"/>
        </w:tabs>
        <w:spacing w:line="320" w:lineRule="exact"/>
        <w:ind w:left="1702" w:right="567" w:hanging="284"/>
        <w:jc w:val="both"/>
        <w:rPr>
          <w:rFonts w:ascii="Palatino Linotype" w:hAnsi="Palatino Linotype"/>
          <w:sz w:val="20"/>
        </w:rPr>
      </w:pPr>
    </w:p>
    <w:p w14:paraId="7C46B31A" w14:textId="77777777">
      <w:pPr>
        <w:tabs>
          <w:tab w:val="left" w:pos="1418"/>
        </w:tabs>
        <w:spacing w:line="320" w:lineRule="exact"/>
        <w:ind w:left="1702" w:right="567" w:hanging="284"/>
        <w:jc w:val="both"/>
        <w:rPr>
          <w:rFonts w:ascii="Palatino Linotype" w:hAnsi="Palatino Linotype"/>
          <w:sz w:val="20"/>
        </w:rPr>
      </w:pPr>
    </w:p>
    <w:p w14:paraId="3F51E5FB" w14:textId="1B5D7370">
      <w:pPr>
        <w:tabs>
          <w:tab w:val="left" w:pos="1985"/>
        </w:tabs>
        <w:spacing w:line="320" w:lineRule="exact"/>
        <w:ind w:left="1418" w:right="567"/>
        <w:jc w:val="both"/>
        <w:rPr>
          <w:rFonts w:ascii="Palatino Linotype" w:hAnsi="Palatino Linotype"/>
          <w:sz w:val="20"/>
        </w:rPr>
      </w:pPr>
    </w:p>
    <w:sectPr>
      <w:headerReference w:type="even" r:id="rId8"/>
      <w:headerReference w:type="default" r:id="rId9"/>
      <w:footerReference w:type="even" r:id="rId10"/>
      <w:footerReference w:type="default" r:id="rId11"/>
      <w:headerReference w:type="first" r:id="rId12"/>
      <w:footerReference w:type="first" r:id="rId13"/>
      <w:pgSz w:w="11906" w:h="16838" w:code="9"/>
      <w:pgMar w:top="1688"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115DB" w14:textId="77777777">
      <w:r>
        <w:separator/>
      </w:r>
    </w:p>
  </w:endnote>
  <w:endnote w:type="continuationSeparator" w:id="0">
    <w:p w14:paraId="222DC53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Bk">
    <w:altName w:val="Times New Roman"/>
    <w:charset w:val="00"/>
    <w:family w:val="auto"/>
    <w:pitch w:val="variable"/>
    <w:sig w:usb0="00000001" w:usb1="5000205B" w:usb2="00000020" w:usb3="00000000" w:csb0="0000019F" w:csb1="00000000"/>
  </w:font>
  <w:font w:name="Roboto">
    <w:altName w:val="Arial"/>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Roboto Lt">
    <w:altName w:val="Times New Roman"/>
    <w:charset w:val="00"/>
    <w:family w:val="auto"/>
    <w:pitch w:val="variable"/>
    <w:sig w:usb0="00000001"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08E48"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E4AD" w14:textId="77777777">
    <w:pPr>
      <w:pStyle w:val="Piedepgina"/>
    </w:pPr>
    <w:r>
      <mc:AlternateContent>
        <mc:Choice Requires="wps">
          <w:drawing>
            <wp:inline distT="0" distB="0" distL="0" distR="0" wp14:anchorId="50E286BE" wp14:editId="1D57FA6C">
              <wp:extent cx="6120000" cy="0"/>
              <wp:effectExtent l="0" t="0" r="14605" b="19050"/>
              <wp:docPr id="2" name="2 Conector recto" descr="Línea roja pie de página" title="Línea pie de página"/>
              <wp:cNvGraphicFramePr/>
              <a:graphic xmlns:a="http://schemas.openxmlformats.org/drawingml/2006/main">
                <a:graphicData uri="http://schemas.microsoft.com/office/word/2010/wordprocessingShape">
                  <wps:wsp>
                    <wps:cNvCnPr/>
                    <wps:spPr>
                      <a:xfrm>
                        <a:off x="0" y="0"/>
                        <a:ext cx="6120000" cy="0"/>
                      </a:xfrm>
                      <a:prstGeom prst="line">
                        <a:avLst/>
                      </a:prstGeom>
                      <a:ln w="3175">
                        <a:solidFill>
                          <a:srgbClr val="E92C3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AlternateContent>
    </w:r>
  </w:p>
  <w:p w14:paraId="0B2DC566" w14:textId="77777777">
    <w:pPr>
      <w:jc w:val="right"/>
      <w:rPr>
        <w:rFonts w:ascii="Palatino Linotype" w:hAnsi="Palatino Linotype" w:cs="Gill Sans"/>
        <w:sz w:val="14"/>
      </w:rPr>
    </w:pPr>
    <w:r>
      <w:rPr>
        <w:rFonts w:ascii="Palatino Linotype" w:hAnsi="Palatino Linotype"/>
        <w:sz w:val="16"/>
      </w:rPr>
      <w:t xml:space="preserve">Contracts, Tenders and Property Management Service | Ed. Florentino García Santos. c/ Santa Lucía, s/n</w:t>
      <w:ptab w:relativeTo="margin" w:alignment="right" w:leader="none"/>
    </w:r>
    <w:r>
      <w:rPr>
        <w:rFonts w:ascii="Palatino Linotype" w:hAnsi="Palatino Linotype"/>
        <w:sz w:val="14"/>
      </w:rPr>
      <w:t xml:space="preserve"> Page </w:t>
    </w:r>
    <w:r>
      <w:rPr>
        <w:rFonts w:ascii="Palatino Linotype" w:hAnsi="Palatino Linotype" w:cs="Gill Sans"/>
        <w:b/>
        <w:sz w:val="14"/>
      </w:rPr>
      <w:fldChar w:fldCharType="begin"/>
    </w:r>
    <w:r>
      <w:rPr>
        <w:rFonts w:ascii="Palatino Linotype" w:hAnsi="Palatino Linotype" w:cs="Gill Sans"/>
        <w:b/>
        <w:sz w:val="14"/>
      </w:rPr>
      <w:instrText>PAGE  \* Arabic  \* MERGEFORMAT</w:instrText>
    </w:r>
    <w:r>
      <w:rPr>
        <w:rFonts w:ascii="Palatino Linotype" w:hAnsi="Palatino Linotype" w:cs="Gill Sans"/>
        <w:b/>
        <w:sz w:val="14"/>
      </w:rPr>
      <w:fldChar w:fldCharType="separate"/>
    </w:r>
    <w:r>
      <w:rPr>
        <w:rFonts w:ascii="Palatino Linotype" w:hAnsi="Palatino Linotype" w:cs="Gill Sans"/>
        <w:b/>
        <w:sz w:val="14"/>
      </w:rPr>
      <w:t>1</w:t>
    </w:r>
    <w:r>
      <w:rPr>
        <w:rFonts w:ascii="Palatino Linotype" w:hAnsi="Palatino Linotype" w:cs="Gill Sans"/>
        <w:b/>
        <w:sz w:val="14"/>
      </w:rPr>
      <w:fldChar w:fldCharType="end"/>
    </w:r>
    <w:r>
      <w:rPr>
        <w:rFonts w:ascii="Palatino Linotype" w:hAnsi="Palatino Linotype" w:cs="Gill Sans"/>
        <w:sz w:val="14"/>
      </w:rPr>
      <w:t xml:space="preserve"> of </w:t>
    </w:r>
    <w:r>
      <w:rPr>
        <w:rFonts w:ascii="Palatino Linotype" w:hAnsi="Palatino Linotype" w:cs="Gill Sans"/>
        <w:sz w:val="14"/>
      </w:rPr>
      <w:fldChar w:fldCharType="begin"/>
    </w:r>
    <w:r>
      <w:rPr>
        <w:rFonts w:ascii="Palatino Linotype" w:hAnsi="Palatino Linotype" w:cs="Gill Sans"/>
        <w:sz w:val="14"/>
      </w:rPr>
      <w:instrText>NUMPAGES  \* Arabic  \* MERGEFORMAT</w:instrText>
    </w:r>
    <w:r>
      <w:rPr>
        <w:rFonts w:ascii="Palatino Linotype" w:hAnsi="Palatino Linotype" w:cs="Gill Sans"/>
        <w:sz w:val="14"/>
      </w:rPr>
      <w:fldChar w:fldCharType="separate"/>
    </w:r>
    <w:r>
      <w:rPr>
        <w:rFonts w:ascii="Palatino Linotype" w:hAnsi="Palatino Linotype" w:cs="Gill Sans"/>
        <w:sz w:val="14"/>
      </w:rPr>
      <w:t>2</w:t>
    </w:r>
    <w:r>
      <w:rPr>
        <w:rFonts w:ascii="Palatino Linotype" w:hAnsi="Palatino Linotype" w:cs="Gill Sans"/>
        <w:sz w:val="14"/>
      </w:rPr>
      <w:fldChar w:fldCharType="end"/>
    </w:r>
  </w:p>
  <w:p w14:paraId="75FA99F7" w14:textId="77777777">
    <w:pPr>
      <w:pStyle w:val="P68B1DB1-Piedepgina7"/>
      <w:spacing w:line="240" w:lineRule="exact"/>
      <w:jc w:val="both"/>
      <w:rPr>
        <w:rFonts w:ascii="Palatino Linotype" w:hAnsi="Palatino Linotype"/>
        <w:sz w:val="16"/>
      </w:rPr>
    </w:pPr>
    <w:r>
      <w:t xml:space="preserve">Telephone +34 958 244332 |  scgp@ugr.es | gerencia.ugr.es</w:t>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F39FC"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2BFBB" w14:textId="77777777">
      <w:r>
        <w:separator/>
      </w:r>
    </w:p>
  </w:footnote>
  <w:footnote w:type="continuationSeparator" w:id="0">
    <w:p w14:paraId="358AE57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6BDCF"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889" w:type="dxa"/>
      <w:tblLook w:val="04A0" w:firstRow="1" w:lastRow="0" w:firstColumn="1" w:lastColumn="0" w:noHBand="0" w:noVBand="1"/>
      <w:tblCaption w:val="Datos del documento y logotipo"/>
      <w:tblDescription w:val="Logo de la UGR y el título del documento con el número de documento y organo emisor"/>
    </w:tblPr>
    <w:tblGrid>
      <w:gridCol w:w="3936"/>
      <w:gridCol w:w="1290"/>
      <w:gridCol w:w="4663"/>
    </w:tblGrid>
    <w:tr w14:paraId="360ACC18" w14:textId="77777777">
      <w:trPr>
        <w:trHeight w:val="567"/>
        <w:tblHeader/>
      </w:trPr>
      <w:tc>
        <w:tcPr>
          <w:tcW w:w="3936" w:type="dxa"/>
          <w:vMerge w:val="restart"/>
          <w:tcBorders>
            <w:top w:val="nil"/>
            <w:left w:val="nil"/>
            <w:bottom w:val="nil"/>
            <w:right w:val="single" w:sz="4" w:space="0" w:color="FF0000"/>
          </w:tcBorders>
        </w:tcPr>
        <w:p w14:paraId="6F722715" w14:textId="77777777">
          <w:pPr>
            <w:pStyle w:val="Encabezado"/>
            <w:tabs>
              <w:tab w:val="clear" w:pos="8504"/>
              <w:tab w:val="right" w:pos="9781"/>
            </w:tabs>
            <w:spacing w:before="240"/>
          </w:pPr>
          <w:r>
            <w:drawing>
              <wp:inline distT="0" distB="0" distL="0" distR="0" wp14:anchorId="1154E2CD" wp14:editId="008D898D">
                <wp:extent cx="1696074" cy="469746"/>
                <wp:effectExtent l="0" t="0" r="0" b="6985"/>
                <wp:docPr id="7" name="0 Imagen" title="Logo U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gr.png"/>
                        <pic:cNvPicPr/>
                      </pic:nvPicPr>
                      <pic:blipFill>
                        <a:blip r:embed="rId1">
                          <a:extLst>
                            <a:ext uri="{28A0092B-C50C-407E-A947-70E740481C1C}">
                              <a14:useLocalDpi xmlns:a14="http://schemas.microsoft.com/office/drawing/2010/main" val="0"/>
                            </a:ext>
                          </a:extLst>
                        </a:blip>
                        <a:stretch>
                          <a:fillRect/>
                        </a:stretch>
                      </pic:blipFill>
                      <pic:spPr>
                        <a:xfrm>
                          <a:off x="0" y="0"/>
                          <a:ext cx="1696074" cy="469746"/>
                        </a:xfrm>
                        <a:prstGeom prst="rect">
                          <a:avLst/>
                        </a:prstGeom>
                      </pic:spPr>
                    </pic:pic>
                  </a:graphicData>
                </a:graphic>
              </wp:inline>
            </w:drawing>
          </w:r>
        </w:p>
      </w:tc>
      <w:tc>
        <w:tcPr>
          <w:tcW w:w="5953" w:type="dxa"/>
          <w:gridSpan w:val="2"/>
          <w:tcBorders>
            <w:top w:val="single" w:sz="4" w:space="0" w:color="FF0000"/>
            <w:left w:val="single" w:sz="4" w:space="0" w:color="FF0000"/>
            <w:bottom w:val="single" w:sz="4" w:space="0" w:color="FF0000"/>
            <w:right w:val="single" w:sz="4" w:space="0" w:color="FF0000"/>
          </w:tcBorders>
        </w:tcPr>
        <w:p w14:paraId="0952516F" w14:textId="77777777">
          <w:pPr>
            <w:pStyle w:val="P68B1DB1-Encabezado5"/>
            <w:spacing w:before="120" w:after="120"/>
            <w:jc w:val="center"/>
          </w:pPr>
          <w:r>
            <w:t>INSTRUCTION</w:t>
          </w:r>
        </w:p>
      </w:tc>
    </w:tr>
    <w:tr w14:paraId="418624D1" w14:textId="77777777">
      <w:trPr>
        <w:trHeight w:val="567"/>
        <w:tblHeader/>
      </w:trPr>
      <w:tc>
        <w:tcPr>
          <w:tcW w:w="3936" w:type="dxa"/>
          <w:vMerge/>
          <w:tcBorders>
            <w:left w:val="nil"/>
            <w:bottom w:val="nil"/>
            <w:right w:val="single" w:sz="4" w:space="0" w:color="FF0000"/>
          </w:tcBorders>
        </w:tcPr>
        <w:p w14:paraId="5744741B" w14:textId="77777777">
          <w:pPr>
            <w:pStyle w:val="Encabezado"/>
            <w:tabs>
              <w:tab w:val="clear" w:pos="8504"/>
              <w:tab w:val="right" w:pos="9781"/>
            </w:tabs>
          </w:pPr>
        </w:p>
      </w:tc>
      <w:tc>
        <w:tcPr>
          <w:tcW w:w="1290" w:type="dxa"/>
          <w:tcBorders>
            <w:top w:val="single" w:sz="4" w:space="0" w:color="FF0000"/>
            <w:left w:val="single" w:sz="4" w:space="0" w:color="FF0000"/>
            <w:bottom w:val="single" w:sz="4" w:space="0" w:color="FF0000"/>
            <w:right w:val="single" w:sz="4" w:space="0" w:color="FF0000"/>
          </w:tcBorders>
        </w:tcPr>
        <w:p w14:paraId="78272345" w14:textId="77777777">
          <w:pPr>
            <w:pStyle w:val="P68B1DB1-Encabezado6"/>
            <w:spacing w:before="120" w:after="120"/>
          </w:pPr>
          <w:r>
            <w:t xml:space="preserve">No. 3/2021</w:t>
          </w:r>
        </w:p>
      </w:tc>
      <w:tc>
        <w:tcPr>
          <w:tcW w:w="4663" w:type="dxa"/>
          <w:tcBorders>
            <w:top w:val="single" w:sz="4" w:space="0" w:color="FF0000"/>
            <w:left w:val="single" w:sz="4" w:space="0" w:color="FF0000"/>
            <w:bottom w:val="single" w:sz="4" w:space="0" w:color="FF0000"/>
            <w:right w:val="single" w:sz="4" w:space="0" w:color="FF0000"/>
          </w:tcBorders>
        </w:tcPr>
        <w:p w14:paraId="10810AC0" w14:textId="77777777">
          <w:pPr>
            <w:pStyle w:val="P68B1DB1-Encabezado6"/>
            <w:spacing w:before="120" w:after="120"/>
          </w:pPr>
          <w:r>
            <w:t xml:space="preserve">UNIVERSITY OF GRANADA DIRECTOR'S OFFICE</w:t>
          </w:r>
        </w:p>
      </w:tc>
    </w:tr>
  </w:tbl>
  <w:p w14:paraId="523F4130" w14:textId="77777777">
    <w:pPr>
      <w:pStyle w:val="Encabezado"/>
    </w:pPr>
  </w:p>
  <w:p w14:paraId="5FB4B16B" w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BBE82"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7EE1"/>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7543D3"/>
    <w:multiLevelType w:val="hybridMultilevel"/>
    <w:tmpl w:val="723A7E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1DA3C3F"/>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5B652C6"/>
    <w:multiLevelType w:val="hybridMultilevel"/>
    <w:tmpl w:val="9F74B9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CC510AC"/>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C208E2"/>
    <w:multiLevelType w:val="multilevel"/>
    <w:tmpl w:val="D8749C9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1972F4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A85311A"/>
    <w:multiLevelType w:val="hybridMultilevel"/>
    <w:tmpl w:val="D202371C"/>
    <w:lvl w:ilvl="0" w:tplc="0C0A0005">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761C6975"/>
    <w:multiLevelType w:val="hybridMultilevel"/>
    <w:tmpl w:val="07B2BB74"/>
    <w:lvl w:ilvl="0" w:tplc="0C0A000F">
      <w:start w:val="1"/>
      <w:numFmt w:val="decimal"/>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9" w15:restartNumberingAfterBreak="0">
    <w:nsid w:val="780520F1"/>
    <w:multiLevelType w:val="hybridMultilevel"/>
    <w:tmpl w:val="E7F42F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C5D56B6"/>
    <w:multiLevelType w:val="hybridMultilevel"/>
    <w:tmpl w:val="785A9DD8"/>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num w:numId="1">
    <w:abstractNumId w:val="8"/>
  </w:num>
  <w:num w:numId="2">
    <w:abstractNumId w:val="10"/>
  </w:num>
  <w:num w:numId="3">
    <w:abstractNumId w:val="3"/>
  </w:num>
  <w:num w:numId="4">
    <w:abstractNumId w:val="7"/>
  </w:num>
  <w:num w:numId="5">
    <w:abstractNumId w:val="9"/>
  </w:num>
  <w:num w:numId="6">
    <w:abstractNumId w:val="1"/>
  </w:num>
  <w:num w:numId="7">
    <w:abstractNumId w:val="4"/>
  </w:num>
  <w:num w:numId="8">
    <w:abstractNumId w:val="6"/>
  </w:num>
  <w:num w:numId="9">
    <w:abstractNumId w:val="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3352"/>
    <w:rsid w:val="0004238C"/>
    <w:rsid w:val="00063DA1"/>
    <w:rsid w:val="000C75A7"/>
    <w:rsid w:val="000F7A5D"/>
    <w:rsid w:val="001227DC"/>
    <w:rsid w:val="001252B2"/>
    <w:rsid w:val="00154E28"/>
    <w:rsid w:val="00182051"/>
    <w:rsid w:val="00186DA1"/>
    <w:rsid w:val="001911B4"/>
    <w:rsid w:val="001C0C82"/>
    <w:rsid w:val="001F2FBE"/>
    <w:rsid w:val="00227244"/>
    <w:rsid w:val="00237A5A"/>
    <w:rsid w:val="002A34D1"/>
    <w:rsid w:val="002E0A15"/>
    <w:rsid w:val="003072CE"/>
    <w:rsid w:val="00317FE6"/>
    <w:rsid w:val="0032078B"/>
    <w:rsid w:val="00365106"/>
    <w:rsid w:val="00367381"/>
    <w:rsid w:val="00373047"/>
    <w:rsid w:val="00374C4C"/>
    <w:rsid w:val="00382439"/>
    <w:rsid w:val="003A2090"/>
    <w:rsid w:val="003B0FB7"/>
    <w:rsid w:val="003D5C85"/>
    <w:rsid w:val="003F14FD"/>
    <w:rsid w:val="00436492"/>
    <w:rsid w:val="00445F61"/>
    <w:rsid w:val="004559B9"/>
    <w:rsid w:val="0048116C"/>
    <w:rsid w:val="0049794E"/>
    <w:rsid w:val="004A0E10"/>
    <w:rsid w:val="004A104B"/>
    <w:rsid w:val="004A18FB"/>
    <w:rsid w:val="004A79EB"/>
    <w:rsid w:val="004D4415"/>
    <w:rsid w:val="00537317"/>
    <w:rsid w:val="005B1493"/>
    <w:rsid w:val="005C5417"/>
    <w:rsid w:val="005D1AA1"/>
    <w:rsid w:val="00600034"/>
    <w:rsid w:val="0060720A"/>
    <w:rsid w:val="00612182"/>
    <w:rsid w:val="00625FA3"/>
    <w:rsid w:val="00634ECF"/>
    <w:rsid w:val="0067132E"/>
    <w:rsid w:val="00672715"/>
    <w:rsid w:val="00691C40"/>
    <w:rsid w:val="006E0345"/>
    <w:rsid w:val="00703AFF"/>
    <w:rsid w:val="00704258"/>
    <w:rsid w:val="00716EBA"/>
    <w:rsid w:val="007468D6"/>
    <w:rsid w:val="007821B1"/>
    <w:rsid w:val="007F5177"/>
    <w:rsid w:val="00803352"/>
    <w:rsid w:val="0081284E"/>
    <w:rsid w:val="00823D40"/>
    <w:rsid w:val="008515EF"/>
    <w:rsid w:val="00885A12"/>
    <w:rsid w:val="008B3FDC"/>
    <w:rsid w:val="008B5A9E"/>
    <w:rsid w:val="008D7E0E"/>
    <w:rsid w:val="00903B1E"/>
    <w:rsid w:val="00946423"/>
    <w:rsid w:val="00947A9B"/>
    <w:rsid w:val="00966D95"/>
    <w:rsid w:val="00993850"/>
    <w:rsid w:val="009A09A2"/>
    <w:rsid w:val="009A5D2B"/>
    <w:rsid w:val="009A6975"/>
    <w:rsid w:val="009B1FF2"/>
    <w:rsid w:val="009D1AFE"/>
    <w:rsid w:val="009D1D1F"/>
    <w:rsid w:val="009E59A0"/>
    <w:rsid w:val="009F0FF1"/>
    <w:rsid w:val="00A04B39"/>
    <w:rsid w:val="00A103C8"/>
    <w:rsid w:val="00A803F7"/>
    <w:rsid w:val="00AA3F08"/>
    <w:rsid w:val="00AC769A"/>
    <w:rsid w:val="00B20712"/>
    <w:rsid w:val="00B60074"/>
    <w:rsid w:val="00B77E70"/>
    <w:rsid w:val="00B80386"/>
    <w:rsid w:val="00B92052"/>
    <w:rsid w:val="00C14E6D"/>
    <w:rsid w:val="00C216AA"/>
    <w:rsid w:val="00C513A4"/>
    <w:rsid w:val="00C67D0F"/>
    <w:rsid w:val="00C970FF"/>
    <w:rsid w:val="00CC404F"/>
    <w:rsid w:val="00D40432"/>
    <w:rsid w:val="00D46948"/>
    <w:rsid w:val="00D669DB"/>
    <w:rsid w:val="00D76C84"/>
    <w:rsid w:val="00DE2D8F"/>
    <w:rsid w:val="00DE5303"/>
    <w:rsid w:val="00E23397"/>
    <w:rsid w:val="00E64222"/>
    <w:rsid w:val="00EC4F39"/>
    <w:rsid w:val="00F10C02"/>
    <w:rsid w:val="00F1425E"/>
    <w:rsid w:val="00F24A4E"/>
    <w:rsid w:val="00F45384"/>
    <w:rsid w:val="00F455A2"/>
    <w:rsid w:val="00F67907"/>
    <w:rsid w:val="00F70855"/>
    <w:rsid w:val="00F91DEA"/>
    <w:rsid w:val="00FA6EF5"/>
    <w:rsid w:val="00FD3829"/>
    <w:rsid w:val="00FF0BF0"/>
    <w:rsid w:val="00FF17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39D02"/>
  <w15:docId w15:val="{E9AD1FE0-1C78-4DF1-A44F-8DFA9A5D6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after="200" w:line="276" w:lineRule="auto"/>
      </w:pPr>
    </w:pPrDefault>
    <w:rPrDefault>
      <w:rPr>
        <w:rFonts w:asciiTheme="minorHAnsi" w:hAnsiTheme="minorHAnsi" w:cstheme="minorBidi" w:eastAsia="Calibri"/>
        <w:sz w:val="22"/>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352"/>
    <w:pPr>
      <w:spacing w:after="0" w:line="240" w:lineRule="auto"/>
    </w:pPr>
    <w:rPr>
      <w:rFonts w:ascii="Times New Roman" w:hAnsi="Times New Roman" w:cs="Times New Roman" w:eastAsia="Times New Roman"/>
      <w:sz w:val="24"/>
    </w:rPr>
  </w:style>
  <w:style w:type="paragraph" w:styleId="Ttulo2">
    <w:name w:val="heading 2"/>
    <w:aliases w:val="TITULO 2"/>
    <w:basedOn w:val="Normal"/>
    <w:next w:val="Normal"/>
    <w:link w:val="Ttulo2Car"/>
    <w:uiPriority w:val="9"/>
    <w:unhideWhenUsed/>
    <w:qFormat/>
    <w:rsid w:val="00947A9B"/>
    <w:pPr>
      <w:widowControl w:val="0"/>
      <w:tabs>
        <w:tab w:val="left" w:pos="1181"/>
      </w:tabs>
      <w:autoSpaceDE w:val="0"/>
      <w:autoSpaceDN w:val="0"/>
      <w:spacing w:before="221"/>
      <w:ind w:left="567"/>
      <w:outlineLvl w:val="1"/>
    </w:pPr>
    <w:rPr>
      <w:rFonts w:ascii="Roboto Bk" w:hAnsi="Roboto Bk" w:cs="Calibri" w:eastAsia="Calibri"/>
      <w:b/>
      <w:color w:val="E92C3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CONGUIONESnivel2">
    <w:name w:val="LISTA CON GUIONES nivel 2"/>
    <w:basedOn w:val="Normal"/>
    <w:rsid w:val="00947A9B"/>
    <w:pPr>
      <w:spacing w:line="276" w:lineRule="auto"/>
      <w:ind w:left="426" w:firstLine="709"/>
      <w:jc w:val="both"/>
    </w:pPr>
    <w:rPr>
      <w:rFonts w:ascii="Roboto" w:hAnsi="Roboto" w:cs="Arial" w:eastAsia="Calibri"/>
      <w:sz w:val="22"/>
    </w:rPr>
  </w:style>
  <w:style w:type="paragraph" w:customStyle="1" w:styleId="EMISORNIVEL1">
    <w:name w:val="EMISOR NIVEL 1"/>
    <w:basedOn w:val="Normal"/>
    <w:rsid w:val="00947A9B"/>
    <w:pPr>
      <w:spacing w:line="276" w:lineRule="auto"/>
    </w:pPr>
    <w:rPr>
      <w:rFonts w:ascii="Palatino Linotype" w:hAnsi="Palatino Linotype" w:eastAsia="Calibri"/>
      <w:b/>
      <w:color w:val="FFFFFF" w:themeColor="background1"/>
    </w:rPr>
  </w:style>
  <w:style w:type="paragraph" w:customStyle="1" w:styleId="NOMBREPLANPORTADA">
    <w:name w:val="NOMBRE PLAN PORTADA"/>
    <w:basedOn w:val="Normal"/>
    <w:rsid w:val="00947A9B"/>
    <w:rPr>
      <w:rFonts w:ascii="Roboto Bk" w:hAnsi="Roboto Bk" w:eastAsia="Calibri"/>
      <w:color w:val="FFFFFF"/>
      <w:sz w:val="56"/>
    </w:rPr>
  </w:style>
  <w:style w:type="paragraph" w:customStyle="1" w:styleId="PLANESPROPIOSUGR">
    <w:name w:val="PLANES PROPIOS UGR"/>
    <w:basedOn w:val="Normal"/>
    <w:rsid w:val="00947A9B"/>
    <w:rPr>
      <w:rFonts w:ascii="Roboto Lt" w:hAnsi="Roboto Lt" w:eastAsia="Calibri"/>
      <w:color w:val="FFFFFF"/>
      <w:sz w:val="28"/>
    </w:rPr>
  </w:style>
  <w:style w:type="character" w:customStyle="1" w:styleId="Ttulo2Car">
    <w:name w:val="Título 2 Car"/>
    <w:aliases w:val="TITULO 2 Car"/>
    <w:basedOn w:val="Fuentedeprrafopredeter"/>
    <w:link w:val="Ttulo2"/>
    <w:uiPriority w:val="9"/>
    <w:rsid w:val="00947A9B"/>
    <w:rPr>
      <w:rFonts w:ascii="Roboto Bk" w:hAnsi="Roboto Bk" w:cs="Calibri"/>
      <w:b/>
      <w:color w:val="E92C30"/>
    </w:rPr>
  </w:style>
  <w:style w:type="paragraph" w:customStyle="1" w:styleId="INDICE">
    <w:name w:val="INDICE"/>
    <w:basedOn w:val="TDC1"/>
    <w:rsid w:val="006E0345"/>
    <w:pPr>
      <w:tabs>
        <w:tab w:val="right" w:leader="underscore" w:pos="9070"/>
      </w:tabs>
      <w:spacing w:after="0" w:line="240" w:lineRule="auto"/>
      <w:ind w:left="709"/>
    </w:pPr>
    <w:rPr>
      <w:rFonts w:cs="Arial"/>
      <w:b/>
    </w:rPr>
  </w:style>
  <w:style w:type="paragraph" w:styleId="TDC1">
    <w:name w:val="toc 1"/>
    <w:basedOn w:val="Normal"/>
    <w:next w:val="Normal"/>
    <w:autoRedefine/>
    <w:uiPriority w:val="39"/>
    <w:semiHidden/>
    <w:unhideWhenUsed/>
    <w:rsid w:val="006E0345"/>
    <w:pPr>
      <w:spacing w:after="100" w:line="276" w:lineRule="auto"/>
    </w:pPr>
    <w:rPr>
      <w:rFonts w:ascii="Roboto" w:hAnsi="Roboto" w:eastAsia="Calibri"/>
      <w:sz w:val="22"/>
    </w:rPr>
  </w:style>
  <w:style w:type="paragraph" w:customStyle="1" w:styleId="INDICENIVEL2">
    <w:name w:val="INDICE NIVEL 2"/>
    <w:basedOn w:val="Normal"/>
    <w:rsid w:val="006E0345"/>
    <w:pPr>
      <w:spacing w:line="276" w:lineRule="auto"/>
      <w:ind w:left="1417" w:hanging="424"/>
    </w:pPr>
    <w:rPr>
      <w:rFonts w:ascii="Roboto" w:hAnsi="Roboto" w:eastAsia="Calibri"/>
      <w:sz w:val="22"/>
    </w:rPr>
  </w:style>
  <w:style w:type="paragraph" w:customStyle="1" w:styleId="DIRECCIONCONTRAPORTADA">
    <w:name w:val="DIRECCION CONTRAPORTADA"/>
    <w:basedOn w:val="Normal"/>
    <w:rsid w:val="006E0345"/>
    <w:pPr>
      <w:spacing w:line="276" w:lineRule="auto"/>
    </w:pPr>
    <w:rPr>
      <w:rFonts w:ascii="Roboto" w:hAnsi="Roboto" w:eastAsia="Calibri"/>
      <w:color w:val="FFFFFF"/>
      <w:sz w:val="18"/>
    </w:rPr>
  </w:style>
  <w:style w:type="paragraph" w:styleId="Textodeglobo">
    <w:name w:val="Balloon Text"/>
    <w:basedOn w:val="Normal"/>
    <w:link w:val="TextodegloboCar"/>
    <w:uiPriority w:val="99"/>
    <w:semiHidden/>
    <w:unhideWhenUsed/>
    <w:rsid w:val="00803352"/>
    <w:rPr>
      <w:rFonts w:ascii="Tahoma" w:hAnsi="Tahoma" w:cs="Tahoma"/>
      <w:sz w:val="16"/>
    </w:rPr>
  </w:style>
  <w:style w:type="character" w:customStyle="1" w:styleId="TextodegloboCar">
    <w:name w:val="Texto de globo Car"/>
    <w:basedOn w:val="Fuentedeprrafopredeter"/>
    <w:link w:val="Textodeglobo"/>
    <w:uiPriority w:val="99"/>
    <w:semiHidden/>
    <w:rsid w:val="00803352"/>
    <w:rPr>
      <w:rFonts w:ascii="Tahoma" w:hAnsi="Tahoma" w:cs="Tahoma" w:eastAsia="Times New Roman"/>
      <w:sz w:val="16"/>
    </w:rPr>
  </w:style>
  <w:style w:type="paragraph" w:styleId="Encabezado">
    <w:name w:val="header"/>
    <w:basedOn w:val="Normal"/>
    <w:link w:val="EncabezadoCar"/>
    <w:uiPriority w:val="99"/>
    <w:unhideWhenUsed/>
    <w:rsid w:val="00803352"/>
    <w:pPr>
      <w:tabs>
        <w:tab w:val="center" w:pos="4252"/>
        <w:tab w:val="right" w:pos="8504"/>
      </w:tabs>
    </w:pPr>
  </w:style>
  <w:style w:type="character" w:customStyle="1" w:styleId="EncabezadoCar">
    <w:name w:val="Encabezado Car"/>
    <w:basedOn w:val="Fuentedeprrafopredeter"/>
    <w:link w:val="Encabezado"/>
    <w:uiPriority w:val="99"/>
    <w:rsid w:val="00803352"/>
    <w:rPr>
      <w:rFonts w:ascii="Times New Roman" w:hAnsi="Times New Roman" w:cs="Times New Roman" w:eastAsia="Times New Roman"/>
      <w:sz w:val="24"/>
    </w:rPr>
  </w:style>
  <w:style w:type="paragraph" w:styleId="Piedepgina">
    <w:name w:val="footer"/>
    <w:basedOn w:val="Normal"/>
    <w:link w:val="PiedepginaCar"/>
    <w:uiPriority w:val="99"/>
    <w:unhideWhenUsed/>
    <w:rsid w:val="00803352"/>
    <w:pPr>
      <w:tabs>
        <w:tab w:val="center" w:pos="4252"/>
        <w:tab w:val="right" w:pos="8504"/>
      </w:tabs>
    </w:pPr>
  </w:style>
  <w:style w:type="character" w:customStyle="1" w:styleId="PiedepginaCar">
    <w:name w:val="Pie de página Car"/>
    <w:basedOn w:val="Fuentedeprrafopredeter"/>
    <w:link w:val="Piedepgina"/>
    <w:uiPriority w:val="99"/>
    <w:rsid w:val="00803352"/>
    <w:rPr>
      <w:rFonts w:ascii="Times New Roman" w:hAnsi="Times New Roman" w:cs="Times New Roman" w:eastAsia="Times New Roman"/>
      <w:sz w:val="24"/>
    </w:rPr>
  </w:style>
  <w:style w:type="character" w:styleId="Textodelmarcadordeposicin">
    <w:name w:val="Placeholder Text"/>
    <w:basedOn w:val="Fuentedeprrafopredeter"/>
    <w:uiPriority w:val="99"/>
    <w:semiHidden/>
    <w:rsid w:val="00227244"/>
    <w:rPr>
      <w:color w:val="808080"/>
    </w:rPr>
  </w:style>
  <w:style w:type="character" w:customStyle="1" w:styleId="EstilofORM">
    <w:name w:val="Estilo fORM"/>
    <w:basedOn w:val="Fuentedeprrafopredeter"/>
    <w:uiPriority w:val="1"/>
    <w:rsid w:val="00227244"/>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227244"/>
    <w:rPr>
      <w:rFonts w:ascii="Arial" w:hAnsi="Arial"/>
      <w:sz w:val="16"/>
    </w:rPr>
  </w:style>
  <w:style w:type="character" w:styleId="Hipervnculo">
    <w:name w:val="Hyperlink"/>
    <w:rsid w:val="001C0C82"/>
    <w:rPr>
      <w:color w:val="0000FF"/>
      <w:u w:val="single"/>
    </w:rPr>
  </w:style>
  <w:style w:type="paragraph" w:styleId="Prrafodelista">
    <w:name w:val="List Paragraph"/>
    <w:basedOn w:val="Normal"/>
    <w:uiPriority w:val="34"/>
    <w:qFormat/>
    <w:rsid w:val="00B92052"/>
    <w:pPr>
      <w:ind w:left="720"/>
      <w:contextualSpacing/>
    </w:pPr>
  </w:style>
  <w:style w:type="table" w:styleId="Tablaconcuadrcula">
    <w:name w:val="Table Grid"/>
    <w:basedOn w:val="Tablanormal"/>
    <w:uiPriority w:val="59"/>
    <w:rsid w:val="00374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C404F"/>
    <w:pPr>
      <w:spacing w:after="0" w:line="240" w:lineRule="auto"/>
    </w:pPr>
    <w:rPr>
      <w:rFonts w:ascii="Times New Roman" w:hAnsi="Times New Roman" w:cs="Times New Roman" w:eastAsia="Times New Roman"/>
      <w:sz w:val="24"/>
    </w:rPr>
  </w:style>
  <w:style w:type="paragraph" w:styleId="P68B1DB1-Normal1">
    <w:name w:val="P68B1DB1-Normal1"/>
    <w:basedOn w:val="Normal"/>
    <w:rPr>
      <w:rFonts w:ascii="Palatino Linotype" w:hAnsi="Palatino Linotype"/>
      <w:b/>
      <w:sz w:val="20"/>
    </w:rPr>
  </w:style>
  <w:style w:type="paragraph" w:styleId="P68B1DB1-Normal2">
    <w:name w:val="P68B1DB1-Normal2"/>
    <w:basedOn w:val="Normal"/>
    <w:rPr>
      <w:rFonts w:ascii="Palatino Linotype" w:hAnsi="Palatino Linotype"/>
      <w:sz w:val="20"/>
    </w:rPr>
  </w:style>
  <w:style w:type="paragraph" w:styleId="P68B1DB1-Prrafodelista3">
    <w:name w:val="P68B1DB1-Prrafodelista3"/>
    <w:basedOn w:val="Prrafodelista"/>
    <w:rPr>
      <w:rFonts w:ascii="Palatino Linotype" w:hAnsi="Palatino Linotype"/>
      <w:b/>
      <w:sz w:val="20"/>
    </w:rPr>
  </w:style>
  <w:style w:type="paragraph" w:styleId="P68B1DB1-Prrafodelista4">
    <w:name w:val="P68B1DB1-Prrafodelista4"/>
    <w:basedOn w:val="Prrafodelista"/>
    <w:rPr>
      <w:rFonts w:ascii="Palatino Linotype" w:hAnsi="Palatino Linotype"/>
      <w:sz w:val="20"/>
    </w:rPr>
  </w:style>
  <w:style w:type="paragraph" w:styleId="P68B1DB1-Encabezado5">
    <w:name w:val="P68B1DB1-Encabezado5"/>
    <w:basedOn w:val="Encabezado"/>
    <w:rPr>
      <w:rFonts w:ascii="Palatino Linotype" w:hAnsi="Palatino Linotype"/>
      <w:b/>
      <w:sz w:val="22"/>
    </w:rPr>
  </w:style>
  <w:style w:type="paragraph" w:styleId="P68B1DB1-Encabezado6">
    <w:name w:val="P68B1DB1-Encabezado6"/>
    <w:basedOn w:val="Encabezado"/>
    <w:rPr>
      <w:rFonts w:ascii="Palatino Linotype" w:hAnsi="Palatino Linotype"/>
      <w:b/>
      <w:sz w:val="20"/>
    </w:rPr>
  </w:style>
  <w:style w:type="paragraph" w:styleId="P68B1DB1-Piedepgina7">
    <w:name w:val="P68B1DB1-Piedepgina7"/>
    <w:basedOn w:val="Piedepgina"/>
    <w:rPr>
      <w:rFonts w:ascii="Palatino Linotype" w:hAnsi="Palatino Linotype"/>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8EF1D-A4F0-4B12-957A-AE3B18F50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438</Words>
  <Characters>2415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HELENA ORTIZ GARDUÑO</cp:lastModifiedBy>
  <cp:revision>10</cp:revision>
  <cp:lastPrinted>2021-01-15T08:37:00Z</cp:lastPrinted>
  <dcterms:created xsi:type="dcterms:W3CDTF">2021-01-15T08:37:00Z</dcterms:created>
  <dcterms:modified xsi:type="dcterms:W3CDTF">2022-02-23T10:22:00Z</dcterms:modified>
</cp:coreProperties>
</file>